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ПРАВИТЕЛЬСТВО РОССИЙСКОЙ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П О С Т А Н О В Л Е Н И Е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от 21 августа 2012 г. N 841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МОСКВА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О соблюдении работниками государственных корпораций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и государственных компаний положений статьи 349-1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Трудового кодекса Российской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(В редакции постановлений Правительства Российской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</w:t>
      </w:r>
      <w:hyperlink r:id="rId5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; </w:t>
      </w:r>
      <w:hyperlink r:id="rId6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13.05.2015 г. N 462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;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</w:t>
      </w:r>
      <w:hyperlink r:id="rId7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28.06.2016 г. N 594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; </w:t>
      </w:r>
      <w:hyperlink r:id="rId8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30.12.2018 г. N 1758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соответствии со статьей 349-1  </w:t>
      </w:r>
      <w:r w:rsidRPr="000B1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B1E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"http://pravo.gov.ru/proxy/ips/?docbody=&amp;prevDoc=102158830&amp;backlink=1&amp;&amp;nd=102074279" \t "contents" </w:instrText>
      </w:r>
      <w:r w:rsidRPr="000B1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B1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Трудового кодекса 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Федерации</w:t>
      </w:r>
      <w:r w:rsidRPr="000B1E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Правительство         Российской        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 о с т а н о в л я е т: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(Утратил  силу  -  Постановление  Правительства 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9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1-1. Установить, что: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работник    государственной    корпорации     (государственной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компании),  замещающий   должность,   назначение   на   которую  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освобождение  от  которой  осуществляются  Президентом  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Федерации  или  Правительством  Российской  Федерации,  или  другую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должность,   включенную   в   перечень,   установленный   локальным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нормативным  актом  государственной   корпорации   (государственной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компании),  обязан   представлять   в   порядке,   определяемом   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соответствии с Указом Президента Российской Федерации  от  2 апреля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2013 г.  N 309   "О мерах   по   реализации   отдельных   положений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Федерального   закона   "О противодействии   коррупции"   и   иными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нормативными правовыми  актами  Российской  Федерации,  сведения  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lastRenderedPageBreak/>
        <w:t>своих   доходах,   расходах,   об   имуществе   и    обязательствах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имущественного характера, а также о доходах, расходах, об имуществе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несовершеннолетних детей;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гражданин,  претендующий  на   замещение   в   государственной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корпорации  (государственной  компании)  должности,  назначение  на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которую  и  освобождение  от  которой  осуществляются   Президентом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Российской Федерации или Правительством Российской  Федерации,  или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другой должности, включенной  в перечень,  установленный  локальным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нормативным  актом  государственной   корпорации   (государственной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компании),  обязан   представлять   в   порядке,   определяемом   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соответствии с Указом Президента Российской Федерации  от  2 апреля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2013 г.  N 309   "О мерах   по   реализации   отдельных   положений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Федерального   закона   "О противодействии   коррупции"   и   иными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нормативными правовыми  актами  Российской  Федерации,  сведения  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своих  доходах,  об  имуществе  и   обязательствах   имущественного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характера,  а  также  о  доходах,  об  имуществе  и  обязательствах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имущественного    характера    своих    супруги     (супруга)    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несовершеннолетних детей.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  (Пункт   дополнен  -  Постановление  Правительства 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10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2. Установить, что:</w:t>
      </w: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(В  редакции  Постановления  Правительства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hyperlink r:id="rId11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а) запреты, предусмотренные пунктами 5  и  6  части  четвертой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статьи 349-1    Трудового     кодекса     Российской     Федерации,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распространяются  на  всех  работников  государственной  корпорации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lastRenderedPageBreak/>
        <w:t>(государственной компании);</w:t>
      </w: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(Дополнен - Постановление Правительства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hyperlink r:id="rId12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б)  запреты,  предусмотренные   пунктами  1-4  и  7-11   части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четвертой  статьи 349-1  Трудового  кодекса  Российской  Федерации,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распространяются   на   работников    государственной    корпорации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(государственной компании),  замещающих  должности,  назначение  на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которые  и  освобождение  от  которых  осуществляются   Президентом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Российской Федерации или Правительством Российской  Федерации,  или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другие должности, включенные в  перечень,  установленный  локальным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нормативным  актом  государственной   корпорации   (государственной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компании), и действуют во всех  случаях,  за  исключением  запрета,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предусмотренного пунктом 1 части четвертой  статьи 349-1  Трудового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кодекса Российской Федерации, который не распространяется на случаи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участия  работников  государственной   корпорации   "Агентство   по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страхованию вкладов" (далее - Агентство)  в  органах  управления 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контроля коммерческих организаций, если такое участие обусловлено: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исполнением  работником  Агентства  обязанности  представителя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Агентства  при  осуществлении  функций   и   полномочий   временной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администрации, конкурсного управляющего или ликвидатора  финансовой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организации    в     соответствии     с     Федеральным     законом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"О несостоятельности    (банкротстве)",     Федеральным     законом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"О негосударственных  пенсионных  фондах"  и  Федеральным   законом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"О банках и банковской деятельности";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включением   работника   Агентства    в    состав    временной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администрации по управлению финансовой организацией в  соответствии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 Федеральным законом "О несостоятельности (банкротстве)";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lastRenderedPageBreak/>
        <w:t xml:space="preserve">     избранием  работника  Агентства  членом  комитета   кредиторов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финансовой  организации  и  (или)  должника  этой  организации,   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отношении   которой   государственная    корпорация    осуществляет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полномочия конкурсного управляющего или ликвидатора в  соответствии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   Федеральным   законом   "О несостоятельности    (банкротстве)",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Федеральным  законом  "О негосударственных  пенсионных  фондах"  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Федеральным законом "О банках и банковской деятельности";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избранием работника Агентства в состав  органов  управления 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контроля банка или  иных  коммерческих  организаций,  акции  (доли)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которых   приобретены   Агентством   при   осуществлении   мер   по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предупреждению банкротства  банков  в  соответствии  с  Федеральным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законом "О несостоятельности (банкротстве)";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избранием  работника  Агентства  в состав органов управления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контроля  банков,  акции  (доли) которых приобретены Агентством для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обеспечения  финансовой  устойчивости системы страхования вкладов 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соответствии  с </w:t>
      </w: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Федеральным законом "О страховании вкладов в банках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Российской  Федерации"</w:t>
      </w: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,  а также при осуществлении мер по повышению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капитализации  банков  в  соответствии  с  Федеральным  законом  "О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внесении  изменений  в статью 11 Федерального закона "О страховании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вкладов  физических  лиц в банках Российской Федерации" и статью 46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Федерального  закона  "О  Центральном  банке  Российской 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(Банке России)";</w:t>
      </w: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(С  1  января  2019  г.  в  редакции Постановления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Правительства Российской Федерации </w:t>
      </w:r>
      <w:hyperlink r:id="rId13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30.12.2018 г. N 1758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избранием  работника  Агентства  членом  комитета   кредиторов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коммерческой организации, права требования  к  которой  приобретены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Агентством при  осуществлении  мер  по  предупреждению  банкротства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lastRenderedPageBreak/>
        <w:t>банков в соответствии с  Федеральным  законом  "О несостоятельности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(банкротстве)".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  (Подпункт  в  редакции  Постановления Правительства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14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13.05.2015 г. N 462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3.  Установить,  что   работник   государственной   корпорации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(государственной компании),  замещающий  должность,  назначение  на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которую  и  освобождение  от  которой  осуществляются   Президентом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Российской Федерации или Правительством Российской  Федерации,  или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другую должность, включенную в  перечень,  установленный  локальным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нормативным  актом  государственной   корпорации   (государственной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компании):</w:t>
      </w: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(В   редакции   Постановления  Правительства 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15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обязан   уведомить   работодателя   </w:t>
      </w: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в   порядке,  определенном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работодателем   в  соответствии  с  нормативными  правовыми  актами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Российской  Федерации,</w:t>
      </w: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  личной заинтересованности при исполнении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трудовых   обязанностей,   которая   может   привести  к  конфликту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интересов,  как  только ему станет об этом известно, и принять меры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предотвращению  конфликта  интересов;</w:t>
      </w: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(В              редакции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постановлений        Правительства       Российской      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6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; </w:t>
      </w:r>
      <w:hyperlink r:id="rId17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28.06.2016 г. N 594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случае,  если  он владеет ценными бумагами, акциями (долями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паями в уставных (складочных) капиталах организаций) и это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приводит  или может привести к конфликту интересов, обязан передать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принадлежащие  ему  ценные  бумаги,  акции  (доли  участия,  паи  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уставных   (складочных)   капиталах  организаций)  в  доверительное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управление   в   соответствии   с   гражданским   законодательством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Федерации.</w:t>
      </w: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(В   редакции   Постановления   Правительства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hyperlink r:id="rId18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Председатель Правительства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                                Д.Медведев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__________________________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УТВЕРЖДЕНО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постановлением Правительства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от 21 августа 2012 г.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841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П О Л О Ж Е Н И Е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о представлении работником государственной корпорации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(государственной компании) сведений о своих доходах, об имуществе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 и о доходах, об имуществе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обязательствах имущественного характера супруги (супруга) 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несовершеннолетних детей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  (Утратило   силу   -  Постановление  Правительства 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19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____________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УТВЕРЖДЕНА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постановлением Правительства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от 21 августа 2012 г.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841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  (Форма  утратила силу - Постановление Правительства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20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____________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УТВЕРЖДЕНА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постановлением Правительства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от 21 августа 2012 г.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841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  (Форма  утратила силу - Постановление Правительства Российской</w:t>
      </w:r>
    </w:p>
    <w:p w:rsidR="000B1E64" w:rsidRPr="000B1E64" w:rsidRDefault="000B1E64" w:rsidP="000B1E64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21" w:tgtFrame="contents" w:history="1">
        <w:r w:rsidRPr="000B1E64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27.06.2013 г. N 541</w:t>
        </w:r>
      </w:hyperlink>
      <w:r w:rsidRPr="000B1E64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C75BBC" w:rsidRDefault="00C75BBC">
      <w:bookmarkStart w:id="0" w:name="_GoBack"/>
      <w:bookmarkEnd w:id="0"/>
    </w:p>
    <w:sectPr w:rsidR="00C7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E"/>
    <w:rsid w:val="000B1E64"/>
    <w:rsid w:val="008D583E"/>
    <w:rsid w:val="00C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0B1E64"/>
  </w:style>
  <w:style w:type="character" w:customStyle="1" w:styleId="cmd">
    <w:name w:val="cmd"/>
    <w:basedOn w:val="a0"/>
    <w:rsid w:val="000B1E64"/>
  </w:style>
  <w:style w:type="character" w:styleId="a3">
    <w:name w:val="Hyperlink"/>
    <w:basedOn w:val="a0"/>
    <w:uiPriority w:val="99"/>
    <w:semiHidden/>
    <w:unhideWhenUsed/>
    <w:rsid w:val="000B1E64"/>
    <w:rPr>
      <w:color w:val="0000FF"/>
      <w:u w:val="single"/>
    </w:rPr>
  </w:style>
  <w:style w:type="character" w:customStyle="1" w:styleId="ed">
    <w:name w:val="ed"/>
    <w:basedOn w:val="a0"/>
    <w:rsid w:val="000B1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0B1E64"/>
  </w:style>
  <w:style w:type="character" w:customStyle="1" w:styleId="cmd">
    <w:name w:val="cmd"/>
    <w:basedOn w:val="a0"/>
    <w:rsid w:val="000B1E64"/>
  </w:style>
  <w:style w:type="character" w:styleId="a3">
    <w:name w:val="Hyperlink"/>
    <w:basedOn w:val="a0"/>
    <w:uiPriority w:val="99"/>
    <w:semiHidden/>
    <w:unhideWhenUsed/>
    <w:rsid w:val="000B1E64"/>
    <w:rPr>
      <w:color w:val="0000FF"/>
      <w:u w:val="single"/>
    </w:rPr>
  </w:style>
  <w:style w:type="character" w:customStyle="1" w:styleId="ed">
    <w:name w:val="ed"/>
    <w:basedOn w:val="a0"/>
    <w:rsid w:val="000B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8830&amp;backlink=1&amp;&amp;nd=102506720" TargetMode="External"/><Relationship Id="rId13" Type="http://schemas.openxmlformats.org/officeDocument/2006/relationships/hyperlink" Target="http://pravo.gov.ru/proxy/ips/?docbody=&amp;prevDoc=102158830&amp;backlink=1&amp;&amp;nd=102506720" TargetMode="External"/><Relationship Id="rId18" Type="http://schemas.openxmlformats.org/officeDocument/2006/relationships/hyperlink" Target="http://pravo.gov.ru/proxy/ips/?docbody=&amp;prevDoc=102158830&amp;backlink=1&amp;&amp;nd=102166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58830&amp;backlink=1&amp;&amp;nd=102166183" TargetMode="External"/><Relationship Id="rId7" Type="http://schemas.openxmlformats.org/officeDocument/2006/relationships/hyperlink" Target="http://pravo.gov.ru/proxy/ips/?docbody=&amp;prevDoc=102158830&amp;backlink=1&amp;&amp;nd=102405155" TargetMode="External"/><Relationship Id="rId12" Type="http://schemas.openxmlformats.org/officeDocument/2006/relationships/hyperlink" Target="http://pravo.gov.ru/proxy/ips/?docbody=&amp;prevDoc=102158830&amp;backlink=1&amp;&amp;nd=102166183" TargetMode="External"/><Relationship Id="rId17" Type="http://schemas.openxmlformats.org/officeDocument/2006/relationships/hyperlink" Target="http://pravo.gov.ru/proxy/ips/?docbody=&amp;prevDoc=102158830&amp;backlink=1&amp;&amp;nd=1024051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58830&amp;backlink=1&amp;&amp;nd=102166183" TargetMode="External"/><Relationship Id="rId20" Type="http://schemas.openxmlformats.org/officeDocument/2006/relationships/hyperlink" Target="http://pravo.gov.ru/proxy/ips/?docbody=&amp;prevDoc=102158830&amp;backlink=1&amp;&amp;nd=10216618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8830&amp;backlink=1&amp;&amp;nd=102371831" TargetMode="External"/><Relationship Id="rId11" Type="http://schemas.openxmlformats.org/officeDocument/2006/relationships/hyperlink" Target="http://pravo.gov.ru/proxy/ips/?docbody=&amp;prevDoc=102158830&amp;backlink=1&amp;&amp;nd=102166183" TargetMode="External"/><Relationship Id="rId5" Type="http://schemas.openxmlformats.org/officeDocument/2006/relationships/hyperlink" Target="http://pravo.gov.ru/proxy/ips/?docbody=&amp;prevDoc=102158830&amp;backlink=1&amp;&amp;nd=102166183" TargetMode="External"/><Relationship Id="rId15" Type="http://schemas.openxmlformats.org/officeDocument/2006/relationships/hyperlink" Target="http://pravo.gov.ru/proxy/ips/?docbody=&amp;prevDoc=102158830&amp;backlink=1&amp;&amp;nd=1021661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58830&amp;backlink=1&amp;&amp;nd=102166183" TargetMode="External"/><Relationship Id="rId19" Type="http://schemas.openxmlformats.org/officeDocument/2006/relationships/hyperlink" Target="http://pravo.gov.ru/proxy/ips/?docbody=&amp;prevDoc=102158830&amp;backlink=1&amp;&amp;nd=102166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58830&amp;backlink=1&amp;&amp;nd=102166183" TargetMode="External"/><Relationship Id="rId14" Type="http://schemas.openxmlformats.org/officeDocument/2006/relationships/hyperlink" Target="http://pravo.gov.ru/proxy/ips/?docbody=&amp;prevDoc=102158830&amp;backlink=1&amp;&amp;nd=1023718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Роман Михайлович (Roman Vovk)</dc:creator>
  <cp:keywords/>
  <dc:description/>
  <cp:lastModifiedBy>Вовк Роман Михайлович (Roman Vovk)</cp:lastModifiedBy>
  <cp:revision>3</cp:revision>
  <dcterms:created xsi:type="dcterms:W3CDTF">2019-06-04T10:46:00Z</dcterms:created>
  <dcterms:modified xsi:type="dcterms:W3CDTF">2019-06-04T10:46:00Z</dcterms:modified>
</cp:coreProperties>
</file>